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Сведения о количестве субъектов МСП на территории муниципального образования «Город Батайск» и их классификации по видам деятельности</w:t>
      </w:r>
    </w:p>
    <w:tbl>
      <w:tblPr>
        <w:tblStyle w:val="TableNormal"/>
        <w:tblW w:w="10205" w:type="dxa"/>
        <w:jc w:val="left"/>
        <w:tblInd w:w="-52" w:type="dxa"/>
        <w:tblLayout w:type="fixed"/>
        <w:tblCellMar>
          <w:top w:w="75" w:type="dxa"/>
          <w:left w:w="56" w:type="dxa"/>
          <w:bottom w:w="56" w:type="dxa"/>
          <w:right w:w="151" w:type="dxa"/>
        </w:tblCellMar>
        <w:tblLook w:firstRow="0" w:noVBand="1" w:lastRow="0" w:firstColumn="0" w:lastColumn="0" w:noHBand="1" w:val="0600"/>
      </w:tblPr>
      <w:tblGrid>
        <w:gridCol w:w="2041"/>
        <w:gridCol w:w="2041"/>
        <w:gridCol w:w="2041"/>
        <w:gridCol w:w="2041"/>
        <w:gridCol w:w="2041"/>
      </w:tblGrid>
      <w:tr>
        <w:trPr/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Основной вид деятельности субъектов малого предпринимательства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2019г.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2020г.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2021г.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2022г. (на 01.01.2022)</w:t>
            </w:r>
          </w:p>
        </w:tc>
      </w:tr>
      <w:tr>
        <w:trPr/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Всего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1554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1500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sz w:val="21"/>
                <w:szCs w:val="20"/>
                <w:shd w:fill="auto" w:val="clear"/>
              </w:rPr>
              <w:t>1505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sz w:val="21"/>
                <w:szCs w:val="20"/>
                <w:shd w:fill="auto" w:val="clear"/>
              </w:rPr>
              <w:t>1404</w:t>
            </w:r>
          </w:p>
        </w:tc>
      </w:tr>
      <w:tr>
        <w:trPr/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Добыча полезных ископаемых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0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0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sz w:val="21"/>
                <w:szCs w:val="20"/>
                <w:shd w:fill="auto" w:val="clear"/>
              </w:rPr>
              <w:t>0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sz w:val="21"/>
                <w:szCs w:val="20"/>
                <w:shd w:fill="auto" w:val="clear"/>
              </w:rPr>
              <w:t>0</w:t>
            </w:r>
          </w:p>
        </w:tc>
      </w:tr>
      <w:tr>
        <w:trPr/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Обрабатывающие производства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125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124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sz w:val="21"/>
                <w:szCs w:val="20"/>
                <w:shd w:fill="auto" w:val="clear"/>
              </w:rPr>
              <w:t>124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sz w:val="21"/>
                <w:szCs w:val="20"/>
                <w:shd w:fill="auto" w:val="clear"/>
              </w:rPr>
              <w:t>119</w:t>
            </w:r>
          </w:p>
        </w:tc>
      </w:tr>
      <w:tr>
        <w:trPr/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Деятельность в области информации и связи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20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21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sz w:val="21"/>
                <w:szCs w:val="20"/>
                <w:shd w:fill="auto" w:val="clear"/>
              </w:rPr>
              <w:t>20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sz w:val="21"/>
                <w:szCs w:val="20"/>
                <w:shd w:fill="auto" w:val="clear"/>
              </w:rPr>
              <w:t>15</w:t>
            </w:r>
          </w:p>
        </w:tc>
      </w:tr>
      <w:tr>
        <w:trPr/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обеспечение электрической энергией , газом, паром, кондиционировние воздуха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2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2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sz w:val="21"/>
                <w:szCs w:val="20"/>
                <w:shd w:fill="auto" w:val="clear"/>
              </w:rPr>
              <w:t>2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sz w:val="21"/>
                <w:szCs w:val="20"/>
                <w:shd w:fill="auto" w:val="clear"/>
              </w:rPr>
              <w:t>2</w:t>
            </w:r>
          </w:p>
        </w:tc>
      </w:tr>
      <w:tr>
        <w:trPr/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Строительство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43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31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sz w:val="21"/>
                <w:szCs w:val="20"/>
                <w:shd w:fill="auto" w:val="clear"/>
              </w:rPr>
              <w:t>35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sz w:val="21"/>
                <w:szCs w:val="20"/>
                <w:shd w:fill="auto" w:val="clear"/>
              </w:rPr>
              <w:t>30</w:t>
            </w:r>
          </w:p>
        </w:tc>
      </w:tr>
      <w:tr>
        <w:trPr/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816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793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sz w:val="21"/>
                <w:szCs w:val="20"/>
                <w:shd w:fill="auto" w:val="clear"/>
              </w:rPr>
              <w:t>804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sz w:val="21"/>
                <w:szCs w:val="20"/>
                <w:shd w:fill="auto" w:val="clear"/>
              </w:rPr>
              <w:t>807</w:t>
            </w:r>
          </w:p>
        </w:tc>
      </w:tr>
      <w:tr>
        <w:trPr/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Транспортировка и хранение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38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33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sz w:val="21"/>
                <w:szCs w:val="20"/>
                <w:shd w:fill="auto" w:val="clear"/>
              </w:rPr>
              <w:t>32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sz w:val="21"/>
                <w:szCs w:val="20"/>
                <w:shd w:fill="auto" w:val="clear"/>
              </w:rPr>
              <w:t>28</w:t>
            </w:r>
          </w:p>
        </w:tc>
      </w:tr>
      <w:tr>
        <w:trPr/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Деятельность по операциям с недвижимым имуществом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11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10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5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4</w:t>
            </w:r>
          </w:p>
        </w:tc>
      </w:tr>
      <w:tr>
        <w:trPr/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Verdana" w:hAnsi="Verdana" w:cs="Arial"/>
                <w:color w:val="1B1B1B"/>
                <w:kern w:val="2"/>
                <w:sz w:val="22"/>
                <w:szCs w:val="22"/>
                <w:shd w:fill="auto" w:val="clear"/>
                <w:lang w:val="ru-RU" w:eastAsia="zh-CN"/>
              </w:rPr>
            </w:pPr>
            <w:r>
              <w:rPr>
                <w:rFonts w:cs="Arial" w:ascii="Verdana" w:hAnsi="Verdana"/>
                <w:color w:val="1B1B1B"/>
                <w:kern w:val="2"/>
                <w:sz w:val="22"/>
                <w:szCs w:val="22"/>
                <w:shd w:fill="auto" w:val="clear"/>
                <w:lang w:val="ru-RU" w:eastAsia="zh-CN"/>
              </w:rPr>
              <w:t>Сельское , лесное хозяйство, охота , рыболовство и рыбоводство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13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4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4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3</w:t>
            </w:r>
          </w:p>
        </w:tc>
      </w:tr>
      <w:tr>
        <w:trPr/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Деятельность прочих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486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482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sz w:val="21"/>
                <w:szCs w:val="20"/>
                <w:shd w:fill="auto" w:val="clear"/>
              </w:rPr>
              <w:t>479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sz w:val="21"/>
                <w:szCs w:val="20"/>
                <w:shd w:fill="auto" w:val="clear"/>
              </w:rPr>
              <w:t>396</w:t>
            </w:r>
          </w:p>
        </w:tc>
      </w:tr>
    </w:tbl>
    <w:p>
      <w:pPr>
        <w:pStyle w:val="Normal"/>
        <w:widowControl w:val="false"/>
        <w:tabs>
          <w:tab w:val="clear" w:pos="709"/>
        </w:tabs>
        <w:spacing w:lineRule="atLeast" w:line="480" w:before="0" w:after="0"/>
        <w:jc w:val="both"/>
        <w:rPr>
          <w:b/>
          <w:b/>
          <w:bCs/>
          <w:u w:val="single"/>
        </w:rPr>
      </w:pPr>
      <w:r>
        <w:rPr>
          <w:rFonts w:eastAsia="SimSun" w:cs="Times New Roman" w:ascii="Times New Roman" w:hAnsi="Times New Roman"/>
          <w:b/>
          <w:bCs/>
          <w:color w:val="1B1B1B"/>
          <w:sz w:val="27"/>
          <w:szCs w:val="20"/>
          <w:u w:val="single"/>
        </w:rPr>
        <w:t>Справочно, на 01.01.2022 в городе Батайске зарегистрировано 3684 самозанятых.</w:t>
      </w:r>
    </w:p>
    <w:p>
      <w:pPr>
        <w:pStyle w:val="Normal"/>
        <w:widowControl w:val="false"/>
        <w:tabs>
          <w:tab w:val="clear" w:pos="709"/>
        </w:tabs>
        <w:spacing w:lineRule="atLeast" w:line="480" w:before="0" w:after="0"/>
        <w:jc w:val="both"/>
        <w:rPr>
          <w:rFonts w:ascii="Times New Roman" w:hAnsi="Times New Roman" w:eastAsia="SimSun" w:cs="Times New Roman"/>
          <w:b/>
          <w:b/>
          <w:bCs/>
          <w:color w:val="E0E0E0"/>
          <w:sz w:val="27"/>
          <w:szCs w:val="20"/>
          <w:u w:val="single"/>
        </w:rPr>
      </w:pPr>
      <w:r>
        <w:rPr>
          <w:rFonts w:eastAsia="SimSun" w:cs="Times New Roman" w:ascii="Times New Roman" w:hAnsi="Times New Roman"/>
          <w:b/>
          <w:bCs/>
          <w:color w:val="E0E0E0"/>
          <w:sz w:val="27"/>
          <w:szCs w:val="20"/>
          <w:u w:val="single"/>
        </w:rPr>
      </w:r>
    </w:p>
    <w:p>
      <w:pPr>
        <w:pStyle w:val="Normal"/>
        <w:widowControl w:val="false"/>
        <w:tabs>
          <w:tab w:val="clear" w:pos="709"/>
        </w:tabs>
        <w:spacing w:lineRule="atLeast" w:line="480" w:before="0" w:after="0"/>
        <w:jc w:val="both"/>
        <w:rPr>
          <w:color w:val="1B1B1B"/>
          <w:shd w:fill="auto" w:val="clear"/>
        </w:rPr>
      </w:pPr>
      <w:r>
        <w:rPr>
          <w:rFonts w:eastAsia="SimSun" w:cs="Times New Roman" w:ascii="Times New Roman" w:hAnsi="Times New Roman"/>
          <w:b/>
          <w:color w:val="1B1B1B"/>
          <w:sz w:val="27"/>
          <w:szCs w:val="20"/>
          <w:shd w:fill="auto" w:val="clear"/>
        </w:rPr>
        <w:t>Основные показатели деятельности малых и средних предприятий (в т. ч. микропредприятий) города Батайска</w:t>
      </w:r>
    </w:p>
    <w:tbl>
      <w:tblPr>
        <w:tblStyle w:val="TableNormal"/>
        <w:tblW w:w="10260" w:type="dxa"/>
        <w:jc w:val="left"/>
        <w:tblInd w:w="-52" w:type="dxa"/>
        <w:tblLayout w:type="fixed"/>
        <w:tblCellMar>
          <w:top w:w="75" w:type="dxa"/>
          <w:left w:w="56" w:type="dxa"/>
          <w:bottom w:w="56" w:type="dxa"/>
          <w:right w:w="151" w:type="dxa"/>
        </w:tblCellMar>
        <w:tblLook w:firstRow="0" w:noVBand="1" w:lastRow="0" w:firstColumn="0" w:lastColumn="0" w:noHBand="1" w:val="0600"/>
      </w:tblPr>
      <w:tblGrid>
        <w:gridCol w:w="2032"/>
        <w:gridCol w:w="2050"/>
        <w:gridCol w:w="2041"/>
        <w:gridCol w:w="2028"/>
        <w:gridCol w:w="2109"/>
      </w:tblGrid>
      <w:tr>
        <w:trPr/>
        <w:tc>
          <w:tcPr>
            <w:tcW w:w="2032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828282"/>
                <w:left w:val="single" w:sz="6" w:space="0" w:color="828282"/>
                <w:bottom w:val="single" w:sz="6" w:space="0" w:color="828282"/>
                <w:right w:val="single" w:sz="6" w:space="0" w:color="828282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b/>
                <w:b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b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Наименование показателя</w:t>
            </w:r>
          </w:p>
        </w:tc>
        <w:tc>
          <w:tcPr>
            <w:tcW w:w="2050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828282"/>
                <w:left w:val="single" w:sz="6" w:space="0" w:color="828282"/>
                <w:bottom w:val="single" w:sz="6" w:space="0" w:color="828282"/>
                <w:right w:val="single" w:sz="6" w:space="0" w:color="828282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/>
            </w:pPr>
            <w:r>
              <w:rPr>
                <w:rStyle w:val="Style16"/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2019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828282"/>
                <w:left w:val="single" w:sz="6" w:space="0" w:color="828282"/>
                <w:bottom w:val="single" w:sz="6" w:space="0" w:color="828282"/>
                <w:right w:val="single" w:sz="6" w:space="0" w:color="828282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/>
            </w:pPr>
            <w:r>
              <w:rPr>
                <w:rStyle w:val="Style16"/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2020</w:t>
            </w:r>
          </w:p>
        </w:tc>
        <w:tc>
          <w:tcPr>
            <w:tcW w:w="2028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2021</w:t>
            </w:r>
          </w:p>
        </w:tc>
        <w:tc>
          <w:tcPr>
            <w:tcW w:w="2109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2022 (1 кв.)</w:t>
            </w:r>
          </w:p>
        </w:tc>
      </w:tr>
      <w:tr>
        <w:trPr/>
        <w:tc>
          <w:tcPr>
            <w:tcW w:w="2032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828282"/>
                <w:left w:val="single" w:sz="6" w:space="0" w:color="828282"/>
                <w:bottom w:val="single" w:sz="6" w:space="0" w:color="828282"/>
                <w:right w:val="single" w:sz="6" w:space="0" w:color="828282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Среднесписочная численность работников (тыс чел)</w:t>
            </w:r>
          </w:p>
        </w:tc>
        <w:tc>
          <w:tcPr>
            <w:tcW w:w="2050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 xml:space="preserve">6,098 </w:t>
            </w:r>
            <w:r>
              <w:rPr>
                <w:rFonts w:cs="Arial"/>
                <w:color w:val="1B1B1B"/>
                <w:kern w:val="2"/>
                <w:sz w:val="21"/>
                <w:szCs w:val="21"/>
                <w:shd w:fill="auto" w:val="clear"/>
                <w:lang w:val="ru-RU" w:eastAsia="zh-CN"/>
              </w:rPr>
              <w:t>(кроме того, 5158-ИП)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6,100</w:t>
            </w:r>
            <w:r>
              <w:rPr>
                <w:rFonts w:cs="Arial"/>
                <w:color w:val="1B1B1B"/>
                <w:kern w:val="2"/>
                <w:sz w:val="21"/>
                <w:szCs w:val="21"/>
                <w:shd w:fill="auto" w:val="clear"/>
                <w:lang w:val="ru-RU" w:eastAsia="zh-CN"/>
              </w:rPr>
              <w:t xml:space="preserve"> (кроме того, 4710-ИП)</w:t>
            </w:r>
          </w:p>
        </w:tc>
        <w:tc>
          <w:tcPr>
            <w:tcW w:w="2028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zCs w:val="20"/>
                <w:shd w:fill="auto" w:val="clear"/>
                <w:lang w:val="ru-RU" w:eastAsia="zh-CN"/>
              </w:rPr>
              <w:t>6,265</w:t>
            </w:r>
            <w:r>
              <w:rPr>
                <w:rFonts w:cs="Arial"/>
                <w:color w:val="1B1B1B"/>
                <w:kern w:val="2"/>
                <w:sz w:val="20"/>
                <w:szCs w:val="20"/>
                <w:shd w:fill="auto" w:val="clear"/>
                <w:lang w:val="ru-RU" w:eastAsia="zh-CN"/>
              </w:rPr>
              <w:t xml:space="preserve"> (кроме того, 4760 -ИП)</w:t>
            </w:r>
          </w:p>
        </w:tc>
        <w:tc>
          <w:tcPr>
            <w:tcW w:w="2109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 xml:space="preserve">5,956 </w:t>
            </w:r>
            <w:r>
              <w:rPr>
                <w:rFonts w:cs="Arial"/>
                <w:color w:val="1B1B1B"/>
                <w:kern w:val="2"/>
                <w:sz w:val="20"/>
                <w:szCs w:val="20"/>
                <w:shd w:fill="auto" w:val="clear"/>
                <w:lang w:val="ru-RU" w:eastAsia="zh-CN"/>
              </w:rPr>
              <w:t xml:space="preserve">(кроме того, 4873 - </w:t>
            </w:r>
            <w:r>
              <w:rPr>
                <w:rFonts w:cs="Arial"/>
                <w:strike w:val="false"/>
                <w:dstrike w:val="false"/>
                <w:color w:val="1B1B1B"/>
                <w:kern w:val="2"/>
                <w:sz w:val="20"/>
                <w:szCs w:val="20"/>
                <w:shd w:fill="auto" w:val="clear"/>
                <w:lang w:val="ru-RU" w:eastAsia="zh-CN"/>
              </w:rPr>
              <w:t>ИП</w:t>
            </w:r>
            <w:r>
              <w:rPr>
                <w:rFonts w:cs="Arial"/>
                <w:color w:val="1B1B1B"/>
                <w:kern w:val="2"/>
                <w:sz w:val="20"/>
                <w:szCs w:val="20"/>
                <w:shd w:fill="auto" w:val="clear"/>
                <w:lang w:val="ru-RU" w:eastAsia="zh-CN"/>
              </w:rPr>
              <w:t>)</w:t>
            </w:r>
          </w:p>
        </w:tc>
      </w:tr>
      <w:tr>
        <w:trPr/>
        <w:tc>
          <w:tcPr>
            <w:tcW w:w="2032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828282"/>
                <w:left w:val="single" w:sz="6" w:space="0" w:color="828282"/>
                <w:bottom w:val="single" w:sz="6" w:space="0" w:color="828282"/>
                <w:right w:val="single" w:sz="6" w:space="0" w:color="828282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/>
            </w:pPr>
            <w:r>
              <w:rPr>
                <w:rStyle w:val="Style16"/>
                <w:rFonts w:eastAsia="SimSun" w:cs="Times New Roman" w:ascii="Verdana" w:hAnsi="Verdana"/>
                <w:color w:val="1B1B1B"/>
                <w:kern w:val="2"/>
                <w:sz w:val="21"/>
                <w:szCs w:val="20"/>
                <w:u w:val="none" w:color="FFFFFF"/>
                <w:shd w:fill="auto" w:val="clear"/>
                <w:lang w:val="ru-RU" w:eastAsia="zh-CN"/>
              </w:rPr>
              <w:t>Среднемесячная заработная плата (тыс,руб)</w:t>
            </w:r>
          </w:p>
        </w:tc>
        <w:tc>
          <w:tcPr>
            <w:tcW w:w="2050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25,8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Малые предприятия-25,8;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средние — 29,8</w:t>
            </w:r>
          </w:p>
        </w:tc>
        <w:tc>
          <w:tcPr>
            <w:tcW w:w="2028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Малые предприятия-26,3;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средние — 29,9</w:t>
            </w:r>
          </w:p>
        </w:tc>
        <w:tc>
          <w:tcPr>
            <w:tcW w:w="2109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28,788</w:t>
            </w:r>
          </w:p>
        </w:tc>
      </w:tr>
      <w:tr>
        <w:trPr/>
        <w:tc>
          <w:tcPr>
            <w:tcW w:w="2032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828282"/>
                <w:left w:val="single" w:sz="6" w:space="0" w:color="828282"/>
                <w:bottom w:val="single" w:sz="6" w:space="0" w:color="828282"/>
                <w:right w:val="single" w:sz="6" w:space="0" w:color="828282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/>
            </w:pPr>
            <w:r>
              <w:rPr>
                <w:rStyle w:val="Style16"/>
                <w:rFonts w:eastAsia="SimSun" w:cs="Times New Roman" w:ascii="Verdana" w:hAnsi="Verdana"/>
                <w:color w:val="1B1B1B"/>
                <w:kern w:val="2"/>
                <w:sz w:val="21"/>
                <w:szCs w:val="20"/>
                <w:u w:val="none" w:color="FFFFFF"/>
                <w:shd w:fill="auto" w:val="clear"/>
                <w:lang w:val="ru-RU" w:eastAsia="zh-CN"/>
              </w:rPr>
              <w:t>Оборот (млн. руб)</w:t>
            </w:r>
          </w:p>
        </w:tc>
        <w:tc>
          <w:tcPr>
            <w:tcW w:w="2050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21300,0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21550,0</w:t>
            </w:r>
          </w:p>
        </w:tc>
        <w:tc>
          <w:tcPr>
            <w:tcW w:w="2028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23302,5</w:t>
            </w:r>
          </w:p>
        </w:tc>
        <w:tc>
          <w:tcPr>
            <w:tcW w:w="2109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23302,5</w:t>
            </w:r>
          </w:p>
        </w:tc>
      </w:tr>
      <w:tr>
        <w:trPr/>
        <w:tc>
          <w:tcPr>
            <w:tcW w:w="2032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828282"/>
                <w:left w:val="single" w:sz="6" w:space="0" w:color="828282"/>
                <w:bottom w:val="single" w:sz="6" w:space="0" w:color="828282"/>
                <w:right w:val="single" w:sz="6" w:space="0" w:color="828282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/>
            </w:pPr>
            <w:r>
              <w:rPr>
                <w:rStyle w:val="Style16"/>
                <w:rFonts w:eastAsia="SimSun" w:cs="Times New Roman" w:ascii="Verdana" w:hAnsi="Verdana"/>
                <w:color w:val="1B1B1B"/>
                <w:kern w:val="2"/>
                <w:sz w:val="21"/>
                <w:szCs w:val="20"/>
                <w:u w:val="none" w:color="FFFFFF"/>
                <w:shd w:fill="auto" w:val="clear"/>
                <w:lang w:val="ru-RU" w:eastAsia="zh-CN"/>
              </w:rPr>
              <w:t>Инвестиции в основной капитал(млн. руб)</w:t>
            </w:r>
          </w:p>
        </w:tc>
        <w:tc>
          <w:tcPr>
            <w:tcW w:w="2050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1712,8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2014,8</w:t>
            </w:r>
          </w:p>
        </w:tc>
        <w:tc>
          <w:tcPr>
            <w:tcW w:w="2028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2230,6</w:t>
            </w:r>
          </w:p>
        </w:tc>
        <w:tc>
          <w:tcPr>
            <w:tcW w:w="2109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2621,5</w:t>
            </w:r>
          </w:p>
        </w:tc>
      </w:tr>
    </w:tbl>
    <w:p>
      <w:pPr>
        <w:pStyle w:val="Style20"/>
        <w:tabs>
          <w:tab w:val="clear" w:pos="709"/>
          <w:tab w:val="left" w:pos="0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color w:val="1B1B1B"/>
          <w:sz w:val="24"/>
          <w:szCs w:val="24"/>
          <w:shd w:fill="auto" w:val="clear"/>
          <w:lang w:eastAsia="zh-CN"/>
        </w:rPr>
      </w:pPr>
      <w:r>
        <w:rPr>
          <w:rFonts w:eastAsia="Times New Roman" w:cs="Times New Roman" w:ascii="Times New Roman" w:hAnsi="Times New Roman"/>
          <w:i/>
          <w:color w:val="1B1B1B"/>
          <w:sz w:val="24"/>
          <w:szCs w:val="24"/>
          <w:shd w:fill="auto" w:val="clear"/>
          <w:lang w:eastAsia="zh-CN"/>
        </w:rPr>
      </w:r>
    </w:p>
    <w:p>
      <w:pPr>
        <w:pStyle w:val="Style20"/>
        <w:tabs>
          <w:tab w:val="clear" w:pos="709"/>
          <w:tab w:val="left" w:pos="0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zh-CN"/>
        </w:rPr>
      </w:r>
    </w:p>
    <w:p>
      <w:pPr>
        <w:pStyle w:val="2"/>
        <w:spacing w:lineRule="auto" w:line="240"/>
        <w:jc w:val="center"/>
        <w:rPr/>
      </w:pPr>
      <w:hyperlink r:id="rId2">
        <w:r>
          <w:rPr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41FE9"/>
            <w:spacing w:val="0"/>
            <w:sz w:val="32"/>
            <w:szCs w:val="32"/>
            <w:u w:val="none"/>
            <w:effect w:val="none"/>
          </w:rPr>
          <w:t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Муниципального образования «Город Батайск» по итогам 202</w:t>
        </w:r>
        <w:r>
          <w:rPr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41FE9"/>
            <w:spacing w:val="0"/>
            <w:sz w:val="32"/>
            <w:szCs w:val="32"/>
            <w:u w:val="none"/>
            <w:effect w:val="none"/>
          </w:rPr>
          <w:t>1</w:t>
        </w:r>
        <w:r>
          <w:rPr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41FE9"/>
            <w:spacing w:val="0"/>
            <w:sz w:val="32"/>
            <w:szCs w:val="32"/>
            <w:u w:val="none"/>
            <w:effect w:val="none"/>
          </w:rPr>
          <w:t>года.</w:t>
        </w:r>
      </w:hyperlink>
    </w:p>
    <w:p>
      <w:pPr>
        <w:pStyle w:val="Style20"/>
        <w:widowControl/>
        <w:spacing w:lineRule="atLeast" w:line="283" w:before="120" w:after="12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Анализ состояния, проблем и перспектив развития малого и среднего предпринимательства на территории муниципального образования «Город Батайск» по итогам 2021 года подготовлен на основании статьи 11 Федерального закона от 24 июля 2007 г. № 209-ФЗ «О развитии малого и среднего предпринимательства в Российской Федерации».</w:t>
      </w:r>
    </w:p>
    <w:p>
      <w:pPr>
        <w:pStyle w:val="Style20"/>
        <w:widowControl/>
        <w:spacing w:lineRule="atLeast" w:line="283" w:before="120" w:after="120"/>
        <w:ind w:left="0" w:right="0" w:hanging="0"/>
        <w:jc w:val="both"/>
        <w:rPr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В течение последних лет структура малых предприятий на территории города Батайска по видам экономической деятельности сохраняется практически  без изменений. Преимущественное развитие в данном сегменте предпринимательства имеет торговля и сфера услуг.</w:t>
      </w:r>
    </w:p>
    <w:p>
      <w:pPr>
        <w:pStyle w:val="Style20"/>
        <w:widowControl/>
        <w:spacing w:lineRule="atLeast" w:line="283" w:before="120" w:after="12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 xml:space="preserve"> Предотвратить резкое замедление и падение в развитии бизнеса в связи с ограничительными мерами на территории Ростовской области (постановление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B1B1B"/>
          <w:spacing w:val="0"/>
          <w:sz w:val="28"/>
          <w:szCs w:val="28"/>
        </w:rPr>
        <w:t xml:space="preserve"> Правительства Ростовской области от 05.04.2020 № 272), направленными на  предупреждение распространения новой коронавирусной инфекции (COVID-19), позволили Программа государственной поддержки и масштабные мероприятия, направленные на сохранение предпринимательства в донском крае (утверждены  Правительством Ростовской области 29.04.2020).</w:t>
      </w:r>
    </w:p>
    <w:p>
      <w:pPr>
        <w:pStyle w:val="Style20"/>
        <w:widowControl/>
        <w:spacing w:lineRule="atLeast" w:line="283" w:before="120" w:after="12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B1B1B"/>
          <w:spacing w:val="0"/>
          <w:sz w:val="28"/>
          <w:szCs w:val="28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 целом, с учетом количества, действующий на территории муниципального образования «Город Батайск» индивидуальных предпринимателей, прослеживается динамика развития субъектов малого и среднего предпринимательства: </w:t>
      </w:r>
    </w:p>
    <w:p>
      <w:pPr>
        <w:pStyle w:val="Style20"/>
        <w:widowControl/>
        <w:spacing w:lineRule="atLeast" w:line="283" w:before="120" w:after="120"/>
        <w:ind w:left="0" w:right="0" w:hanging="0"/>
        <w:jc w:val="both"/>
        <w:rPr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 01. 01.2022 ИП -4873; на 01.01.2021- 4760).</w:t>
      </w:r>
    </w:p>
    <w:p>
      <w:pPr>
        <w:pStyle w:val="Style20"/>
        <w:widowControl/>
        <w:spacing w:lineRule="atLeast" w:line="283" w:before="0" w:after="0"/>
        <w:ind w:left="0" w:right="0" w:hanging="0"/>
        <w:jc w:val="both"/>
        <w:rPr/>
      </w:pPr>
      <w:r>
        <w:rPr>
          <w:rStyle w:val="Style18"/>
          <w:rFonts w:ascii="Times New Roman" w:hAnsi="Times New Roman"/>
          <w:b w:val="false"/>
          <w:i w:val="false"/>
          <w:caps w:val="false"/>
          <w:smallCaps w:val="false"/>
          <w:color w:val="1B1B1B"/>
          <w:spacing w:val="0"/>
          <w:sz w:val="28"/>
          <w:szCs w:val="28"/>
        </w:rPr>
        <w:tab/>
      </w:r>
      <w:r>
        <w:rPr>
          <w:rStyle w:val="Style18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Основные проблемы, перспективы развития малого и среднего предпринимательства на территории муниципального образования «Город Батайск».</w:t>
      </w:r>
    </w:p>
    <w:p>
      <w:pPr>
        <w:pStyle w:val="Style20"/>
        <w:widowControl/>
        <w:spacing w:lineRule="atLeast" w:line="283" w:before="120" w:after="120"/>
        <w:ind w:left="0" w:right="0" w:hanging="0"/>
        <w:jc w:val="both"/>
        <w:rPr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 развитие предпринимательства на территории города Батайска серьезное влияние оказывают существующие факторы сложившейся экономической ситуации и связанные с ней общие проблемы:</w:t>
      </w:r>
    </w:p>
    <w:p>
      <w:pPr>
        <w:pStyle w:val="Style20"/>
        <w:widowControl/>
        <w:spacing w:lineRule="atLeast" w:line="283" w:before="120" w:after="120"/>
        <w:ind w:left="0" w:right="0" w:hanging="0"/>
        <w:jc w:val="both"/>
        <w:rPr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невысокая доля предприятий производственной сферы, преобладание сферы торговли;</w:t>
      </w:r>
    </w:p>
    <w:p>
      <w:pPr>
        <w:pStyle w:val="Style20"/>
        <w:widowControl/>
        <w:spacing w:lineRule="atLeast" w:line="283" w:before="120" w:after="120"/>
        <w:ind w:left="0" w:right="0" w:hanging="0"/>
        <w:jc w:val="both"/>
        <w:rPr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снижающаяся предпринимательская активность молодежи в связи с ограничениями по санитарно-эпидемиологической обстановке;</w:t>
      </w:r>
    </w:p>
    <w:p>
      <w:pPr>
        <w:pStyle w:val="Style20"/>
        <w:widowControl/>
        <w:tabs>
          <w:tab w:val="clear" w:pos="709"/>
          <w:tab w:val="left" w:pos="0" w:leader="none"/>
        </w:tabs>
        <w:suppressAutoHyphens w:val="true"/>
        <w:spacing w:lineRule="atLeast" w:line="283" w:before="120" w:after="120"/>
        <w:ind w:left="0" w:right="0" w:hanging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zh-CN"/>
        </w:rPr>
        <w:t>- высокая стоимость заемных средств, привлекаемых субъектами малого и среднего предпринимательства для осуществления хозяйственной деятельности.</w:t>
      </w:r>
    </w:p>
    <w:p>
      <w:pPr>
        <w:pStyle w:val="Normal"/>
        <w:shd w:val="clear" w:color="auto" w:fill="FFFFFF"/>
        <w:spacing w:lineRule="atLeast" w:line="283"/>
        <w:ind w:left="14" w:hanging="0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ab/>
        <w:t>В сфере обслуживания необходимо отметить следующие тенденции:</w:t>
      </w:r>
      <w:r>
        <w:rPr>
          <w:rFonts w:ascii="Times New Roman" w:hAnsi="Times New Roman"/>
          <w:sz w:val="28"/>
          <w:szCs w:val="28"/>
        </w:rPr>
        <w:t xml:space="preserve"> рестораны, салоны красоты, торговые центры, туризм и многие другие отрасли, продолжительное время оставались без потребительского спроса. Многие предприятия столкнулись с непредвиденными обстоятельствами, в которых нужно было стараться «держаться на плаву». Это связано с тем, что выручка стремительно снижалась, при этом долговые обязательства оставались6 во время режима самоизоляции и нерабочих дней сохранялись выплаты заработной платы сотрудникам, имелись перебои в логистике из-за закрытия национальных границ, угрожал риск заражения сотрудников, приходилось приостанавливать производственный процесс, отсутствовали возможности сбыть продукцию и непонимание – как в такой ситуации действовать.</w:t>
        <w:br/>
        <w:tab/>
        <w:t xml:space="preserve">Малый бизнес продолжает нести издержки, связанные с приобретением телекоммуникационного оборудования, техники, которая позволяла продолжать работать в дистанционном формате, кроме того, возникает необходимость постоянно закупать и поддерживать запасы товаров медицинского назначения, дезсредвст и др.  </w:t>
        <w:tab/>
        <w:t>Следует отметить, что сфера малого и среднего предпринимательства не осталась без государственной поддержки. Государством своевременно было реализовано большое количество мероприятий, направленных на поддержку МСП во время COVID-19 и обеспечивающих устойчивое развития в условиях ухудшения ситуации .</w:t>
      </w:r>
    </w:p>
    <w:p>
      <w:pPr>
        <w:pStyle w:val="Normal"/>
        <w:shd w:val="clear" w:color="auto" w:fill="FFFFFF"/>
        <w:spacing w:lineRule="atLeast" w:line="283"/>
        <w:ind w:left="14" w:hanging="0"/>
        <w:jc w:val="both"/>
        <w:rPr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 w:val="false"/>
          <w:iCs w:val="false"/>
          <w:sz w:val="28"/>
          <w:szCs w:val="28"/>
        </w:rPr>
        <w:t>В рамках реализации постановления Администрации города Батайск от 07.04.2020 № 657 «Об утверждении Плана первоочередных мероприятий по обеспечению социальной стабильности и устойчивого развития экономики в муниципальном образовании  «Город Батайск» в условиях распространения коронавирусной инфекции (COVID-2019) проведен ряд мероприятий, в том числе, по информированию о Плане преодоления экономических последствий новой  коронавирусной инфекции Правительства Российской Федерации и Мерах поддержки бизнеса для преодоления последствий новой коронавирусной инфекции  Ростовской области.</w:t>
        <w:tab/>
      </w:r>
    </w:p>
    <w:p>
      <w:pPr>
        <w:pStyle w:val="Normal"/>
        <w:shd w:val="clear" w:color="auto" w:fill="FFFFFF"/>
        <w:spacing w:lineRule="atLeast" w:line="283"/>
        <w:ind w:left="14" w:hanging="0"/>
        <w:jc w:val="both"/>
        <w:rPr/>
      </w:pPr>
      <w:r>
        <w:rPr>
          <w:rFonts w:ascii="Times New Roman" w:hAnsi="Times New Roman"/>
          <w:i w:val="false"/>
          <w:iCs w:val="false"/>
          <w:sz w:val="28"/>
          <w:szCs w:val="28"/>
        </w:rPr>
        <w:tab/>
        <w:t xml:space="preserve">В сложившейся экономической ситуации развития бизнеса на территории города Батайска наметились положительные тенденции, связанные с проблемами неформальной занятости и легализацией своей деятельности в качестве самозанятых. </w:t>
      </w:r>
    </w:p>
    <w:p>
      <w:pPr>
        <w:pStyle w:val="Normal"/>
        <w:shd w:val="clear" w:color="auto" w:fill="FFFFFF"/>
        <w:spacing w:lineRule="atLeast" w:line="283"/>
        <w:ind w:left="14" w:hanging="0"/>
        <w:jc w:val="both"/>
        <w:rPr/>
      </w:pPr>
      <w:r>
        <w:rPr>
          <w:rFonts w:ascii="Times New Roman" w:hAnsi="Times New Roman"/>
          <w:sz w:val="28"/>
          <w:szCs w:val="28"/>
        </w:rPr>
        <w:tab/>
        <w:t>По состоянию на 01.01.2022 в городе Батайске зарегистрировано 3684 самозанятых (на 01.01.2021- 1029).</w:t>
      </w:r>
    </w:p>
    <w:p>
      <w:pPr>
        <w:pStyle w:val="Normal"/>
        <w:shd w:val="clear" w:color="auto" w:fill="FFFFFF"/>
        <w:spacing w:lineRule="atLeast" w:line="283" w:before="0" w:after="0"/>
        <w:ind w:left="14" w:hanging="0"/>
        <w:jc w:val="both"/>
        <w:rPr/>
      </w:pPr>
      <w:r>
        <w:rPr>
          <w:rFonts w:ascii="Times New Roman" w:hAnsi="Times New Roman"/>
          <w:sz w:val="28"/>
          <w:szCs w:val="28"/>
          <w:u w:val="none"/>
        </w:rPr>
        <w:tab/>
        <w:t>В ходе мониторинга было установлено, что 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лавным мотивом получения данного статуса является изменение условий стандартных трудовых отношений; сохранение возможности быть официально устроенным, но при этом основной заработок получать именно от самозанятости, которая способствует реализации важных жизненных целей. Большая часть самозанятых граждан имеют определенный пенсионный план на будущее. </w:t>
      </w:r>
    </w:p>
    <w:p>
      <w:pPr>
        <w:pStyle w:val="Style20"/>
        <w:tabs>
          <w:tab w:val="clear" w:pos="709"/>
          <w:tab w:val="left" w:pos="0" w:leader="none"/>
        </w:tabs>
        <w:suppressAutoHyphens w:val="true"/>
        <w:spacing w:lineRule="atLeast" w:line="283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Введенная система самозанятости важна для студентов, которые теперь могут находить себе подработку на легальных условиях. Статус самозанятости позволяет им наладить свою профессиональную деятельность и пройт</w:t>
      </w:r>
      <w:r>
        <w:rPr>
          <w:rFonts w:ascii="Times New Roman" w:hAnsi="Times New Roman"/>
          <w:sz w:val="28"/>
          <w:szCs w:val="28"/>
        </w:rPr>
        <w:t>и социализацию в определенной сфере</w:t>
      </w:r>
    </w:p>
    <w:p>
      <w:pPr>
        <w:pStyle w:val="Style20"/>
        <w:tabs>
          <w:tab w:val="clear" w:pos="709"/>
          <w:tab w:val="left" w:pos="0" w:leader="none"/>
        </w:tabs>
        <w:suppressAutoHyphens w:val="true"/>
        <w:spacing w:lineRule="atLeast" w:line="283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FFFFFF" w:val="clear"/>
        </w:rPr>
        <w:tab/>
        <w:t xml:space="preserve">Таким образом, усилена роль работающих на себя и увеличен их вклада в развитие экономики города Батайска и региона.  Особенно ярко успехи самозанятых проявились в онлайн-сфере, которая на фоне распространения коронавируса вышла на передний план почти во всех сферах жизни. </w:t>
      </w:r>
    </w:p>
    <w:p>
      <w:pPr>
        <w:pStyle w:val="Style20"/>
        <w:tabs>
          <w:tab w:val="clear" w:pos="709"/>
          <w:tab w:val="left" w:pos="0" w:leader="none"/>
        </w:tabs>
        <w:suppressAutoHyphens w:val="true"/>
        <w:spacing w:lineRule="atLeast" w:line="283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FFFFFF" w:val="clear"/>
        </w:rPr>
        <w:tab/>
        <w:t xml:space="preserve">Рост выручка наблюдается у самозанятых, продающих в интернете одежду и обувь,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поставщиков аудио- и видеоконтента. Большим спросом пользовались и образовательные услуги, изделия продавцов сувениров и товаров для хобби, а также персональные услуги.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Style20"/>
        <w:tabs>
          <w:tab w:val="clear" w:pos="709"/>
          <w:tab w:val="left" w:pos="0" w:leader="none"/>
        </w:tabs>
        <w:suppressAutoHyphens w:val="true"/>
        <w:spacing w:lineRule="atLeast" w:line="283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Style w:val="Style18"/>
          <w:rFonts w:ascii="Times New Roman" w:hAnsi="Times New Roman"/>
          <w:b w:val="false"/>
          <w:i w:val="false"/>
          <w:caps w:val="false"/>
          <w:smallCaps w:val="false"/>
          <w:color w:val="1B1B1B"/>
          <w:spacing w:val="0"/>
          <w:sz w:val="28"/>
          <w:szCs w:val="28"/>
        </w:rPr>
        <w:tab/>
        <w:t>Развитие инфраструктуры поддержки субъектов малого и среднего предпринимательства.</w:t>
      </w:r>
    </w:p>
    <w:p>
      <w:pPr>
        <w:pStyle w:val="Style20"/>
        <w:tabs>
          <w:tab w:val="clear" w:pos="709"/>
          <w:tab w:val="left" w:pos="0" w:leader="none"/>
        </w:tabs>
        <w:suppressAutoHyphens w:val="true"/>
        <w:spacing w:lineRule="atLeast" w:line="283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B1B1B"/>
          <w:spacing w:val="0"/>
          <w:sz w:val="28"/>
          <w:szCs w:val="28"/>
        </w:rPr>
        <w:tab/>
        <w:t>В настоящее время в городе не осуществляют деятельность организации - объекты инфраструктуры поддержки субъектов малого и среднего предпринимательства.</w:t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uiPriority="10" w:semiHidden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uiPriority="11" w:semiHidden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uiPriority="22" w:semiHidden="0" w:unhideWhenUsed="0" w:qFormat="1"/>
    <w:lsdException w:name="Emphasis" w:uiPriority="20" w:semiHidden="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 w:semiHidden="0" w:unhideWhenUsed="0"/>
    <w:lsdException w:name="Table Theme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  <w:lsdException w:name="Plain Table 1" w:uiPriority="41" w:semiHidden="0" w:unhideWhenUsed="0"/>
    <w:lsdException w:name="Plain Table 2" w:uiPriority="42" w:semiHidden="0" w:unhideWhenUsed="0"/>
    <w:lsdException w:name="Plain Table 3" w:uiPriority="43" w:semiHidden="0" w:unhideWhenUsed="0"/>
    <w:lsdException w:name="Plain Table 4" w:uiPriority="44" w:semiHidden="0" w:unhideWhenUsed="0"/>
    <w:lsdException w:name="Plain Table 5" w:uiPriority="45" w:semiHidden="0" w:unhideWhenUsed="0"/>
    <w:lsdException w:name="Grid Table Light" w:uiPriority="40" w:semiHidden="0" w:unhideWhenUsed="0"/>
    <w:lsdException w:name="Grid Table 1 Light" w:uiPriority="46" w:semiHidden="0" w:unhideWhenUsed="0"/>
    <w:lsdException w:name="Grid Table 2" w:uiPriority="47" w:semiHidden="0" w:unhideWhenUsed="0"/>
    <w:lsdException w:name="Grid Table 3" w:uiPriority="48" w:semiHidden="0" w:unhideWhenUsed="0"/>
    <w:lsdException w:name="Grid Table 4" w:uiPriority="49" w:semiHidden="0" w:unhideWhenUsed="0"/>
    <w:lsdException w:name="Grid Table 5 Dark" w:uiPriority="50" w:semiHidden="0" w:unhideWhenUsed="0"/>
    <w:lsdException w:name="Grid Table 6 Colorful" w:uiPriority="51" w:semiHidden="0" w:unhideWhenUsed="0"/>
    <w:lsdException w:name="Grid Table 7 Colorful" w:uiPriority="52" w:semiHidden="0" w:unhideWhenUsed="0"/>
    <w:lsdException w:name="Grid Table 1 Light Accent 1" w:uiPriority="46" w:semiHidden="0" w:unhideWhenUsed="0"/>
    <w:lsdException w:name="Grid Table 2 Accent 1" w:uiPriority="47" w:semiHidden="0" w:unhideWhenUsed="0"/>
    <w:lsdException w:name="Grid Table 3 Accent 1" w:uiPriority="48" w:semiHidden="0" w:unhideWhenUsed="0"/>
    <w:lsdException w:name="Grid Table 4 Accent 1" w:uiPriority="49" w:semiHidden="0" w:unhideWhenUsed="0"/>
    <w:lsdException w:name="Grid Table 5 Dark Accent 1" w:uiPriority="50" w:semiHidden="0" w:unhideWhenUsed="0"/>
    <w:lsdException w:name="Grid Table 6 Colorful Accent 1" w:uiPriority="51" w:semiHidden="0" w:unhideWhenUsed="0"/>
    <w:lsdException w:name="Grid Table 7 Colorful Accent 1" w:uiPriority="52" w:semiHidden="0" w:unhideWhenUsed="0"/>
    <w:lsdException w:name="Grid Table 1 Light Accent 2" w:uiPriority="46" w:semiHidden="0" w:unhideWhenUsed="0"/>
    <w:lsdException w:name="Grid Table 2 Accent 2" w:uiPriority="47" w:semiHidden="0" w:unhideWhenUsed="0"/>
    <w:lsdException w:name="Grid Table 3 Accent 2" w:uiPriority="48" w:semiHidden="0" w:unhideWhenUsed="0"/>
    <w:lsdException w:name="Grid Table 4 Accent 2" w:uiPriority="49" w:semiHidden="0" w:unhideWhenUsed="0"/>
    <w:lsdException w:name="Grid Table 5 Dark Accent 2" w:uiPriority="50" w:semiHidden="0" w:unhideWhenUsed="0"/>
    <w:lsdException w:name="Grid Table 6 Colorful Accent 2" w:uiPriority="51" w:semiHidden="0" w:unhideWhenUsed="0"/>
    <w:lsdException w:name="Grid Table 7 Colorful Accent 2" w:uiPriority="52" w:semiHidden="0" w:unhideWhenUsed="0"/>
    <w:lsdException w:name="Grid Table 1 Light Accent 3" w:uiPriority="46" w:semiHidden="0" w:unhideWhenUsed="0"/>
    <w:lsdException w:name="Grid Table 2 Accent 3" w:uiPriority="47" w:semiHidden="0" w:unhideWhenUsed="0"/>
    <w:lsdException w:name="Grid Table 3 Accent 3" w:uiPriority="48" w:semiHidden="0" w:unhideWhenUsed="0"/>
    <w:lsdException w:name="Grid Table 4 Accent 3" w:uiPriority="49" w:semiHidden="0" w:unhideWhenUsed="0"/>
    <w:lsdException w:name="Grid Table 5 Dark Accent 3" w:uiPriority="50" w:semiHidden="0" w:unhideWhenUsed="0"/>
    <w:lsdException w:name="Grid Table 6 Colorful Accent 3" w:uiPriority="51" w:semiHidden="0" w:unhideWhenUsed="0"/>
    <w:lsdException w:name="Grid Table 7 Colorful Accent 3" w:uiPriority="52" w:semiHidden="0" w:unhideWhenUsed="0"/>
    <w:lsdException w:name="Grid Table 1 Light Accent 4" w:uiPriority="46" w:semiHidden="0" w:unhideWhenUsed="0"/>
    <w:lsdException w:name="Grid Table 2 Accent 4" w:uiPriority="47" w:semiHidden="0" w:unhideWhenUsed="0"/>
    <w:lsdException w:name="Grid Table 3 Accent 4" w:uiPriority="48" w:semiHidden="0" w:unhideWhenUsed="0"/>
    <w:lsdException w:name="Grid Table 4 Accent 4" w:uiPriority="49" w:semiHidden="0" w:unhideWhenUsed="0"/>
    <w:lsdException w:name="Grid Table 5 Dark Accent 4" w:uiPriority="50" w:semiHidden="0" w:unhideWhenUsed="0"/>
    <w:lsdException w:name="Grid Table 6 Colorful Accent 4" w:uiPriority="51" w:semiHidden="0" w:unhideWhenUsed="0"/>
    <w:lsdException w:name="Grid Table 7 Colorful Accent 4" w:uiPriority="52" w:semiHidden="0" w:unhideWhenUsed="0"/>
    <w:lsdException w:name="Grid Table 1 Light Accent 5" w:uiPriority="46" w:semiHidden="0" w:unhideWhenUsed="0"/>
    <w:lsdException w:name="Grid Table 2 Accent 5" w:uiPriority="47" w:semiHidden="0" w:unhideWhenUsed="0"/>
    <w:lsdException w:name="Grid Table 3 Accent 5" w:uiPriority="48" w:semiHidden="0" w:unhideWhenUsed="0"/>
    <w:lsdException w:name="Grid Table 4 Accent 5" w:uiPriority="49" w:semiHidden="0" w:unhideWhenUsed="0"/>
    <w:lsdException w:name="Grid Table 5 Dark Accent 5" w:uiPriority="50" w:semiHidden="0" w:unhideWhenUsed="0"/>
    <w:lsdException w:name="Grid Table 6 Colorful Accent 5" w:uiPriority="51" w:semiHidden="0" w:unhideWhenUsed="0"/>
    <w:lsdException w:name="Grid Table 7 Colorful Accent 5" w:uiPriority="52" w:semiHidden="0" w:unhideWhenUsed="0"/>
    <w:lsdException w:name="Grid Table 1 Light Accent 6" w:uiPriority="46" w:semiHidden="0" w:unhideWhenUsed="0"/>
    <w:lsdException w:name="Grid Table 2 Accent 6" w:uiPriority="47" w:semiHidden="0" w:unhideWhenUsed="0"/>
    <w:lsdException w:name="Grid Table 3 Accent 6" w:uiPriority="48" w:semiHidden="0" w:unhideWhenUsed="0"/>
    <w:lsdException w:name="Grid Table 4 Accent 6" w:uiPriority="49" w:semiHidden="0" w:unhideWhenUsed="0"/>
    <w:lsdException w:name="Grid Table 5 Dark Accent 6" w:uiPriority="50" w:semiHidden="0" w:unhideWhenUsed="0"/>
    <w:lsdException w:name="Grid Table 6 Colorful Accent 6" w:uiPriority="51" w:semiHidden="0" w:unhideWhenUsed="0"/>
    <w:lsdException w:name="Grid Table 7 Colorful Accent 6" w:uiPriority="52" w:semiHidden="0" w:unhideWhenUsed="0"/>
    <w:lsdException w:name="List Table 1 Light" w:uiPriority="46" w:semiHidden="0" w:unhideWhenUsed="0"/>
    <w:lsdException w:name="List Table 2" w:uiPriority="47" w:semiHidden="0" w:unhideWhenUsed="0"/>
    <w:lsdException w:name="List Table 3" w:uiPriority="48" w:semiHidden="0" w:unhideWhenUsed="0"/>
    <w:lsdException w:name="List Table 4" w:uiPriority="49" w:semiHidden="0" w:unhideWhenUsed="0"/>
    <w:lsdException w:name="List Table 5 Dark" w:uiPriority="50" w:semiHidden="0" w:unhideWhenUsed="0"/>
    <w:lsdException w:name="List Table 6 Colorful" w:uiPriority="51" w:semiHidden="0" w:unhideWhenUsed="0"/>
    <w:lsdException w:name="List Table 7 Colorful" w:uiPriority="52" w:semiHidden="0" w:unhideWhenUsed="0"/>
    <w:lsdException w:name="List Table 1 Light Accent 1" w:uiPriority="46" w:semiHidden="0" w:unhideWhenUsed="0"/>
    <w:lsdException w:name="List Table 2 Accent 1" w:uiPriority="47" w:semiHidden="0" w:unhideWhenUsed="0"/>
    <w:lsdException w:name="List Table 3 Accent 1" w:uiPriority="48" w:semiHidden="0" w:unhideWhenUsed="0"/>
    <w:lsdException w:name="List Table 4 Accent 1" w:uiPriority="49" w:semiHidden="0" w:unhideWhenUsed="0"/>
    <w:lsdException w:name="List Table 5 Dark Accent 1" w:uiPriority="50" w:semiHidden="0" w:unhideWhenUsed="0"/>
    <w:lsdException w:name="List Table 6 Colorful Accent 1" w:uiPriority="51" w:semiHidden="0" w:unhideWhenUsed="0"/>
    <w:lsdException w:name="List Table 7 Colorful Accent 1" w:uiPriority="52" w:semiHidden="0" w:unhideWhenUsed="0"/>
    <w:lsdException w:name="List Table 1 Light Accent 2" w:uiPriority="46" w:semiHidden="0" w:unhideWhenUsed="0"/>
    <w:lsdException w:name="List Table 2 Accent 2" w:uiPriority="47" w:semiHidden="0" w:unhideWhenUsed="0"/>
    <w:lsdException w:name="List Table 3 Accent 2" w:uiPriority="48" w:semiHidden="0" w:unhideWhenUsed="0"/>
    <w:lsdException w:name="List Table 4 Accent 2" w:uiPriority="49" w:semiHidden="0" w:unhideWhenUsed="0"/>
    <w:lsdException w:name="List Table 5 Dark Accent 2" w:uiPriority="50" w:semiHidden="0" w:unhideWhenUsed="0"/>
    <w:lsdException w:name="List Table 6 Colorful Accent 2" w:uiPriority="51" w:semiHidden="0" w:unhideWhenUsed="0"/>
    <w:lsdException w:name="List Table 7 Colorful Accent 2" w:uiPriority="52" w:semiHidden="0" w:unhideWhenUsed="0"/>
    <w:lsdException w:name="List Table 1 Light Accent 3" w:uiPriority="46" w:semiHidden="0" w:unhideWhenUsed="0"/>
    <w:lsdException w:name="List Table 2 Accent 3" w:uiPriority="47" w:semiHidden="0" w:unhideWhenUsed="0"/>
    <w:lsdException w:name="List Table 3 Accent 3" w:uiPriority="48" w:semiHidden="0" w:unhideWhenUsed="0"/>
    <w:lsdException w:name="List Table 4 Accent 3" w:uiPriority="49" w:semiHidden="0" w:unhideWhenUsed="0"/>
    <w:lsdException w:name="List Table 5 Dark Accent 3" w:uiPriority="50" w:semiHidden="0" w:unhideWhenUsed="0"/>
    <w:lsdException w:name="List Table 6 Colorful Accent 3" w:uiPriority="51" w:semiHidden="0" w:unhideWhenUsed="0"/>
    <w:lsdException w:name="List Table 7 Colorful Accent 3" w:uiPriority="52" w:semiHidden="0" w:unhideWhenUsed="0"/>
    <w:lsdException w:name="List Table 1 Light Accent 4" w:uiPriority="46" w:semiHidden="0" w:unhideWhenUsed="0"/>
    <w:lsdException w:name="List Table 2 Accent 4" w:uiPriority="47" w:semiHidden="0" w:unhideWhenUsed="0"/>
    <w:lsdException w:name="List Table 3 Accent 4" w:uiPriority="48" w:semiHidden="0" w:unhideWhenUsed="0"/>
    <w:lsdException w:name="List Table 4 Accent 4" w:uiPriority="49" w:semiHidden="0" w:unhideWhenUsed="0"/>
    <w:lsdException w:name="List Table 5 Dark Accent 4" w:uiPriority="50" w:semiHidden="0" w:unhideWhenUsed="0"/>
    <w:lsdException w:name="List Table 6 Colorful Accent 4" w:uiPriority="51" w:semiHidden="0" w:unhideWhenUsed="0"/>
    <w:lsdException w:name="List Table 7 Colorful Accent 4" w:uiPriority="52" w:semiHidden="0" w:unhideWhenUsed="0"/>
    <w:lsdException w:name="List Table 1 Light Accent 5" w:uiPriority="46" w:semiHidden="0" w:unhideWhenUsed="0"/>
    <w:lsdException w:name="List Table 2 Accent 5" w:uiPriority="47" w:semiHidden="0" w:unhideWhenUsed="0"/>
    <w:lsdException w:name="List Table 3 Accent 5" w:uiPriority="48" w:semiHidden="0" w:unhideWhenUsed="0"/>
    <w:lsdException w:name="List Table 4 Accent 5" w:uiPriority="49" w:semiHidden="0" w:unhideWhenUsed="0"/>
    <w:lsdException w:name="List Table 5 Dark Accent 5" w:uiPriority="50" w:semiHidden="0" w:unhideWhenUsed="0"/>
    <w:lsdException w:name="List Table 6 Colorful Accent 5" w:uiPriority="51" w:semiHidden="0" w:unhideWhenUsed="0"/>
    <w:lsdException w:name="List Table 7 Colorful Accent 5" w:uiPriority="52" w:semiHidden="0" w:unhideWhenUsed="0"/>
    <w:lsdException w:name="List Table 1 Light Accent 6" w:uiPriority="46" w:semiHidden="0" w:unhideWhenUsed="0"/>
    <w:lsdException w:name="List Table 2 Accent 6" w:uiPriority="47" w:semiHidden="0" w:unhideWhenUsed="0"/>
    <w:lsdException w:name="List Table 3 Accent 6" w:uiPriority="48" w:semiHidden="0" w:unhideWhenUsed="0"/>
    <w:lsdException w:name="List Table 4 Accent 6" w:uiPriority="49" w:semiHidden="0" w:unhideWhenUsed="0"/>
    <w:lsdException w:name="List Table 5 Dark Accent 6" w:uiPriority="50" w:semiHidden="0" w:unhideWhenUsed="0"/>
    <w:lsdException w:name="List Table 6 Colorful Accent 6" w:uiPriority="51" w:semiHidden="0" w:unhideWhenUsed="0"/>
    <w:lsdException w:name="List Table 7 Colorful Accent 6" w:uiPriority="52" w:semiHidden="0" w:unhideWhenUsed="0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/>
      <w:color w:val="auto"/>
      <w:kern w:val="2"/>
      <w:sz w:val="22"/>
      <w:szCs w:val="22"/>
      <w:lang w:val="ru-RU" w:eastAsia="zh-CN" w:bidi="ar-SA"/>
    </w:rPr>
  </w:style>
  <w:style w:type="paragraph" w:styleId="2">
    <w:name w:val="Heading 2"/>
    <w:basedOn w:val="Style19"/>
    <w:next w:val="Style20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character" w:styleId="DefaultParagraphFont" w:default="1">
    <w:name w:val="Default Paragraph 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Style13" w:customStyle="1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Style14" w:customStyle="1">
    <w:name w:val="Маркеры списка"/>
    <w:qFormat/>
    <w:rPr>
      <w:rFonts w:ascii="OpenSymbol" w:hAnsi="OpenSymbol" w:eastAsia="OpenSymbol" w:cs="OpenSymbol"/>
    </w:rPr>
  </w:style>
  <w:style w:type="character" w:styleId="Style15" w:customStyle="1">
    <w:name w:val="Символ нумерации"/>
    <w:qFormat/>
    <w:rPr/>
  </w:style>
  <w:style w:type="character" w:styleId="Style16">
    <w:name w:val="Интернет-ссылка"/>
    <w:rPr>
      <w:color w:val="0000FF"/>
      <w:u w:val="single" w:color="FFFFFF"/>
    </w:rPr>
  </w:style>
  <w:style w:type="character" w:styleId="Style17">
    <w:name w:val="Символ концевой сноски"/>
    <w:qFormat/>
    <w:rPr/>
  </w:style>
  <w:style w:type="character" w:styleId="Style18">
    <w:name w:val="Выделение жирным"/>
    <w:qFormat/>
    <w:rPr>
      <w:b/>
      <w:bCs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20">
    <w:name w:val="Body Text"/>
    <w:basedOn w:val="Normal"/>
    <w:qFormat/>
    <w:pPr>
      <w:spacing w:lineRule="auto" w:line="276" w:before="0" w:after="140"/>
    </w:pPr>
    <w:rPr/>
  </w:style>
  <w:style w:type="paragraph" w:styleId="Style21">
    <w:name w:val="List"/>
    <w:basedOn w:val="Style20"/>
    <w:qFormat/>
    <w:pPr/>
    <w:rPr/>
  </w:style>
  <w:style w:type="paragraph" w:styleId="Style22" w:customStyle="1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Style24">
    <w:name w:val="Index Heading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5" w:customStyle="1">
    <w:name w:val="Содержимое таблицы"/>
    <w:basedOn w:val="Normal"/>
    <w:qFormat/>
    <w:pPr>
      <w:suppressLineNumbers/>
    </w:pPr>
    <w:rPr/>
  </w:style>
  <w:style w:type="paragraph" w:styleId="Style26" w:customStyle="1">
    <w:name w:val="Заголовок таблицы"/>
    <w:basedOn w:val="Style25"/>
    <w:qFormat/>
    <w:pPr>
      <w:jc w:val="center"/>
    </w:pPr>
    <w:rPr>
      <w:b/>
      <w:bCs/>
    </w:rPr>
  </w:style>
  <w:style w:type="paragraph" w:styleId="Style27" w:customStyle="1">
    <w:name w:val="Красная строка*"/>
    <w:basedOn w:val="Style20"/>
    <w:qFormat/>
    <w:pPr>
      <w:widowControl w:val="false"/>
      <w:tabs>
        <w:tab w:val="clear" w:pos="709"/>
      </w:tabs>
      <w:suppressAutoHyphens w:val="true"/>
      <w:spacing w:lineRule="auto" w:line="240" w:before="0" w:after="120"/>
      <w:ind w:firstLine="210"/>
    </w:pPr>
    <w:rPr>
      <w:rFonts w:ascii="Times New Roman" w:hAnsi="Times New Roman" w:eastAsia="Times New Roman" w:cs="Calibri"/>
      <w:sz w:val="24"/>
      <w:szCs w:val="20"/>
      <w:lang w:eastAsia="zh-CN" w:bidi="ar-SA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admkirovskoe.ru/podderzhka-predprinimatelstva/2116-654654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336</TotalTime>
  <Application>LibreOffice/7.0.4.2$Windows_X86_64 LibreOffice_project/dcf040e67528d9187c66b2379df5ea4407429775</Application>
  <AppVersion>15.0000</AppVersion>
  <Pages>4</Pages>
  <Words>896</Words>
  <Characters>6437</Characters>
  <CharactersWithSpaces>7257</CharactersWithSpaces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Fin_uprav</dc:creator>
  <dc:description/>
  <dc:language>ru-RU</dc:language>
  <cp:lastModifiedBy/>
  <dcterms:modified xsi:type="dcterms:W3CDTF">2022-08-02T14:28:29Z</dcterms:modified>
  <cp:revision>101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